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numPr>
          <w:ilvl w:val="0"/>
          <w:numId w:val="1"/>
        </w:numPr>
        <w:rPr/>
      </w:pPr>
      <w:r>
        <w:rPr/>
        <w:t xml:space="preserve">Checkliste </w:t>
      </w:r>
    </w:p>
    <w:p>
      <w:pPr>
        <w:pStyle w:val="Berschrift1"/>
        <w:numPr>
          <w:ilvl w:val="0"/>
          <w:numId w:val="1"/>
        </w:numPr>
        <w:rPr/>
      </w:pPr>
      <w:r>
        <w:rPr/>
        <w:t>zum Känguru-Wettbewerb</w:t>
      </w:r>
    </w:p>
    <w:p>
      <w:pPr>
        <w:pStyle w:val="Normal"/>
        <w:rPr>
          <w:rFonts w:ascii="Georgia Ref" w:hAnsi="Georgia Ref" w:cs="Georgia Ref"/>
          <w:sz w:val="24"/>
        </w:rPr>
      </w:pPr>
      <w:r>
        <w:rPr>
          <w:rFonts w:cs="Georgia Ref" w:ascii="Georgia Ref" w:hAnsi="Georgia Ref"/>
          <w:sz w:val="24"/>
        </w:rPr>
      </w:r>
    </w:p>
    <w:p>
      <w:pPr>
        <w:pStyle w:val="Normal"/>
        <w:jc w:val="center"/>
        <w:rPr>
          <w:rFonts w:ascii="Georgia Ref" w:hAnsi="Georgia Ref" w:cs="Georgia Ref"/>
          <w:b/>
          <w:b/>
          <w:sz w:val="44"/>
          <w:szCs w:val="44"/>
          <w:u w:val="single"/>
        </w:rPr>
      </w:pPr>
      <w:r>
        <w:rPr>
          <w:rFonts w:cs="Georgia Ref" w:ascii="Georgia Ref" w:hAnsi="Georgia Ref"/>
          <w:b/>
          <w:sz w:val="44"/>
          <w:szCs w:val="44"/>
          <w:u w:val="single"/>
        </w:rPr>
        <w:t>Donnerstag, 16. März 2023</w:t>
      </w:r>
    </w:p>
    <w:p>
      <w:pPr>
        <w:pStyle w:val="Normal"/>
        <w:rPr>
          <w:rFonts w:ascii="Georgia Ref" w:hAnsi="Georgia Ref" w:cs="Georgia Ref"/>
          <w:sz w:val="24"/>
        </w:rPr>
      </w:pPr>
      <w:r>
        <w:rPr>
          <w:rFonts w:cs="Georgia Ref" w:ascii="Georgia Ref" w:hAnsi="Georgia Ref"/>
          <w:sz w:val="24"/>
        </w:rPr>
      </w:r>
    </w:p>
    <w:p>
      <w:pPr>
        <w:pStyle w:val="Normal"/>
        <w:rPr>
          <w:rFonts w:ascii="Georgia Ref" w:hAnsi="Georgia Ref" w:cs="Georgia Ref"/>
          <w:sz w:val="24"/>
        </w:rPr>
      </w:pPr>
      <w:r>
        <w:rPr>
          <w:rFonts w:cs="Georgia Ref" w:ascii="Georgia Ref" w:hAnsi="Georgia Ref"/>
          <w:sz w:val="24"/>
        </w:rPr>
      </w:r>
    </w:p>
    <w:p>
      <w:pPr>
        <w:pStyle w:val="Textkrper"/>
        <w:numPr>
          <w:ilvl w:val="0"/>
          <w:numId w:val="2"/>
        </w:numPr>
        <w:spacing w:before="0" w:after="119"/>
        <w:rPr/>
      </w:pPr>
      <w:r>
        <w:rPr/>
        <w:t>ALLE Kollegen Anfang Januar über den Wettbewerbstag informieren, dass jede Klasse betroffen sein kann und dass dann an diesem Tag keine Arbeiten geschrieben werden sollen, keine Ausflüge zu planen sind, ...</w:t>
      </w:r>
    </w:p>
    <w:p>
      <w:pPr>
        <w:pStyle w:val="Textkrper"/>
        <w:numPr>
          <w:ilvl w:val="0"/>
          <w:numId w:val="2"/>
        </w:numPr>
        <w:spacing w:before="0" w:after="119"/>
        <w:rPr/>
      </w:pPr>
      <w:r>
        <w:rPr/>
        <w:t>Mitte Januar erhält jeder Mathematiklehrer für jede von ihm unterrichtete Klasse eine Anmeldeliste mit Datum des Wettbewerbs, Teilnahmekosten und Beispielaufgaben.</w:t>
      </w:r>
    </w:p>
    <w:p>
      <w:pPr>
        <w:pStyle w:val="Textkrper"/>
        <w:numPr>
          <w:ilvl w:val="0"/>
          <w:numId w:val="2"/>
        </w:numPr>
        <w:spacing w:before="0" w:after="119"/>
        <w:rPr/>
      </w:pPr>
      <w:r>
        <w:rPr/>
        <w:t>Elternbriefe austeilen und Einverständnisabschnitte zum genannten Termin wieder einsammeln.</w:t>
      </w:r>
    </w:p>
    <w:p>
      <w:pPr>
        <w:pStyle w:val="Textkrper"/>
        <w:numPr>
          <w:ilvl w:val="0"/>
          <w:numId w:val="2"/>
        </w:numPr>
        <w:spacing w:before="0" w:after="119"/>
        <w:rPr/>
      </w:pPr>
      <w:r>
        <w:rPr/>
        <w:t>Die Anmeldelisten sind verbindlich, der Unkostenbeitrag wird vom Fachlehrer eingesammelt!</w:t>
      </w:r>
    </w:p>
    <w:p>
      <w:pPr>
        <w:pStyle w:val="Textkrper"/>
        <w:numPr>
          <w:ilvl w:val="0"/>
          <w:numId w:val="2"/>
        </w:numPr>
        <w:spacing w:before="0" w:after="119"/>
        <w:rPr/>
      </w:pPr>
      <w:r>
        <w:rPr/>
        <w:t>Insbesondere an die 9. Klassen denken, die möglicherweise im Praktikum sind.</w:t>
      </w:r>
    </w:p>
    <w:p>
      <w:pPr>
        <w:pStyle w:val="Textkrper"/>
        <w:numPr>
          <w:ilvl w:val="0"/>
          <w:numId w:val="2"/>
        </w:numPr>
        <w:spacing w:before="0" w:after="119"/>
        <w:rPr/>
      </w:pPr>
      <w:r>
        <w:rPr/>
        <w:t xml:space="preserve">Anmeldung bei der Wettbewerbsleitung online bis ca. 7. Februar unter </w:t>
      </w:r>
      <w:hyperlink r:id="rId2">
        <w:r>
          <w:rPr>
            <w:rStyle w:val="Internetverknpfung"/>
          </w:rPr>
          <w:t>www.mathe-kaenguru.de</w:t>
        </w:r>
      </w:hyperlink>
      <w:r>
        <w:rPr/>
        <w:t xml:space="preserve"> (offizieller Anmeldeschluss 10.2.202</w:t>
      </w:r>
      <w:r>
        <w:rPr/>
        <w:t>3</w:t>
      </w:r>
      <w:r>
        <w:rPr/>
        <w:t>)</w:t>
      </w:r>
    </w:p>
    <w:p>
      <w:pPr>
        <w:pStyle w:val="Textkrper"/>
        <w:numPr>
          <w:ilvl w:val="0"/>
          <w:numId w:val="2"/>
        </w:numPr>
        <w:spacing w:before="0" w:after="119"/>
        <w:rPr/>
      </w:pPr>
      <w:r>
        <w:rPr/>
        <w:t>Überweisung des Unkostenbeitrags bis zum Wettbewerbstag mit der Schulkennnummer (aus der Bestätigungs-E-Mail)</w:t>
      </w:r>
    </w:p>
    <w:p>
      <w:pPr>
        <w:pStyle w:val="Textkrper"/>
        <w:numPr>
          <w:ilvl w:val="0"/>
          <w:numId w:val="2"/>
        </w:numPr>
        <w:spacing w:before="0" w:after="119"/>
        <w:rPr/>
      </w:pPr>
      <w:r>
        <w:rPr/>
        <w:t>Die Mathematikkollegen zur Aufsicht in den Wettbewerb einbinden, Schüler*innen nach Gruppen einteilen, rechtzeitig einen Zeit- bzw. Ablaufplan aufstellen mit Raumeinteilung und möglichst mit Vertretung der Restgruppen.</w:t>
      </w:r>
    </w:p>
    <w:p>
      <w:pPr>
        <w:pStyle w:val="Textkrper"/>
        <w:numPr>
          <w:ilvl w:val="0"/>
          <w:numId w:val="2"/>
        </w:numPr>
        <w:spacing w:before="0" w:after="119"/>
        <w:rPr/>
      </w:pPr>
      <w:r>
        <w:rPr/>
        <w:t>Information an den Stundenplaner geben!</w:t>
      </w:r>
    </w:p>
    <w:p>
      <w:pPr>
        <w:pStyle w:val="Textkrper"/>
        <w:numPr>
          <w:ilvl w:val="0"/>
          <w:numId w:val="2"/>
        </w:numPr>
        <w:spacing w:before="0" w:after="119"/>
        <w:rPr/>
      </w:pPr>
      <w:r>
        <w:rPr/>
        <w:t>Plan für alle, auch für das Sekretariat, aushängen.</w:t>
      </w:r>
    </w:p>
    <w:p>
      <w:pPr>
        <w:pStyle w:val="Textkrper"/>
        <w:numPr>
          <w:ilvl w:val="0"/>
          <w:numId w:val="2"/>
        </w:numPr>
        <w:spacing w:before="0" w:after="119"/>
        <w:rPr/>
      </w:pPr>
      <w:r>
        <w:rPr/>
        <w:t>Kurz vor dem Wettbewerb müssen alle Mathematiklehrer ihre „Schäfchen“ an den Termin erinnern.</w:t>
      </w:r>
    </w:p>
    <w:p>
      <w:pPr>
        <w:pStyle w:val="Textkrper"/>
        <w:numPr>
          <w:ilvl w:val="0"/>
          <w:numId w:val="2"/>
        </w:numPr>
        <w:spacing w:before="0" w:after="119"/>
        <w:rPr/>
      </w:pPr>
      <w:r>
        <w:rPr/>
        <w:t>Für die Online-Eingabe der Schülerlösungen ist am besten vor dem Wettbewerb eine Excel-Datei anzulegen. Wenn nötig (z.B. abhängig von der Teilnehmerzahl), Unterstützung durch Kollegen für die Eingabe nach dem Wettbewerb einholen.</w:t>
        <w:br/>
        <w:t>Frist für die Online-Eingabe: 24.3.202</w:t>
      </w:r>
      <w:r>
        <w:rPr>
          <w:rFonts w:eastAsia="Times New Roman" w:cs="Georgia Ref"/>
          <w:color w:val="auto"/>
          <w:sz w:val="24"/>
          <w:szCs w:val="20"/>
          <w:lang w:val="de-DE" w:eastAsia="zh-CN" w:bidi="ar-SA"/>
        </w:rPr>
        <w:t>3</w:t>
      </w:r>
      <w:r>
        <w:rPr/>
        <w:t>, 18 Uhr!</w:t>
      </w:r>
    </w:p>
    <w:p>
      <w:pPr>
        <w:pStyle w:val="Textkrper"/>
        <w:numPr>
          <w:ilvl w:val="0"/>
          <w:numId w:val="2"/>
        </w:numPr>
        <w:spacing w:before="0" w:after="119"/>
        <w:rPr/>
      </w:pPr>
      <w:r>
        <w:rPr/>
        <w:t xml:space="preserve">Aufgaben und Lösungen bald nach dem Wettbewerb an einem zentralen Ort aushängen. (Die Lösungsbuchstaben werden auf </w:t>
      </w:r>
      <w:hyperlink r:id="rId3">
        <w:r>
          <w:rPr>
            <w:rStyle w:val="Internetverknpfung"/>
          </w:rPr>
          <w:t>www.mathe-kaenguru.de</w:t>
        </w:r>
      </w:hyperlink>
      <w:r>
        <w:rPr>
          <w:rStyle w:val="Internetverknpfung"/>
          <w:color w:val="auto"/>
          <w:u w:val="none"/>
        </w:rPr>
        <w:t xml:space="preserve"> am 24.3.2023 am Abend nach Abschluss der Online-Eingabe veröffentlicht.)</w:t>
      </w:r>
    </w:p>
    <w:p>
      <w:pPr>
        <w:pStyle w:val="Textkrper"/>
        <w:numPr>
          <w:ilvl w:val="0"/>
          <w:numId w:val="2"/>
        </w:numPr>
        <w:spacing w:before="0" w:after="119"/>
        <w:rPr/>
      </w:pPr>
      <w:r>
        <w:rPr/>
        <w:t xml:space="preserve">Mit Schüler*innen Aufgaben diskutieren und mit etwas Geduld auf die Auswertung warten (April/Mai, Reihenfolge der Bundesländer steht in der „Packstory“ auf </w:t>
      </w:r>
      <w:hyperlink r:id="rId4">
        <w:r>
          <w:rPr>
            <w:rStyle w:val="Internetverknpfung"/>
          </w:rPr>
          <w:t>www.mathe-kaenguru.de</w:t>
        </w:r>
      </w:hyperlink>
      <w:r>
        <w:rPr/>
        <w:t>).</w:t>
      </w:r>
    </w:p>
    <w:p>
      <w:pPr>
        <w:pStyle w:val="Textkrper"/>
        <w:numPr>
          <w:ilvl w:val="0"/>
          <w:numId w:val="2"/>
        </w:numPr>
        <w:spacing w:before="0" w:after="119"/>
        <w:rPr/>
      </w:pPr>
      <w:r>
        <w:rPr/>
        <w:t>Urkunden und Preise evtl. öffentlich mit Schulleitung verteilen.</w:t>
      </w:r>
    </w:p>
    <w:p>
      <w:pPr>
        <w:pStyle w:val="Textkrper"/>
        <w:numPr>
          <w:ilvl w:val="0"/>
          <w:numId w:val="2"/>
        </w:numPr>
        <w:spacing w:before="0" w:after="119"/>
        <w:rPr/>
      </w:pPr>
      <w:r>
        <w:rPr/>
        <w:t>Erfolgreiche Schüler*innen präsentieren!</w:t>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Ref">
    <w:charset w:val="01"/>
    <w:family w:val="roman"/>
    <w:pitch w:val="variable"/>
  </w:font>
  <w:font w:name="Symbol">
    <w:charset w:val="01"/>
    <w:family w:val="roman"/>
    <w:pitch w:val="variable"/>
  </w:font>
  <w:font w:name="OpenSymbol">
    <w:altName w:val="Arial Unicode MS"/>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63"/>
        </w:tabs>
        <w:ind w:left="363" w:hanging="363"/>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Regular" w:cs="FreeSans"/>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de-DE" w:eastAsia="zh-CN" w:bidi="ar-SA"/>
    </w:rPr>
  </w:style>
  <w:style w:type="paragraph" w:styleId="Berschrift1">
    <w:name w:val="Heading 1"/>
    <w:basedOn w:val="Normal"/>
    <w:next w:val="Normal"/>
    <w:qFormat/>
    <w:pPr>
      <w:keepNext w:val="true"/>
      <w:numPr>
        <w:ilvl w:val="0"/>
        <w:numId w:val="1"/>
      </w:numPr>
      <w:outlineLvl w:val="0"/>
    </w:pPr>
    <w:rPr>
      <w:rFonts w:ascii="Georgia Ref" w:hAnsi="Georgia Ref" w:cs="Georgia Ref"/>
      <w:b/>
      <w:sz w:val="52"/>
      <w:u w:val="single"/>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Arial" w:hAnsi="Arial" w:eastAsia="Droid Sans Fallback" w:cs="FreeSans"/>
      <w:sz w:val="28"/>
      <w:szCs w:val="28"/>
    </w:rPr>
  </w:style>
  <w:style w:type="paragraph" w:styleId="Textkrper">
    <w:name w:val="Body Text"/>
    <w:basedOn w:val="Normal"/>
    <w:pPr/>
    <w:rPr>
      <w:rFonts w:ascii="Georgia Ref" w:hAnsi="Georgia Ref" w:cs="Georgia Ref"/>
      <w:sz w:val="24"/>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Dokumentstruktur">
    <w:name w:val="Dokumentstruktur"/>
    <w:basedOn w:val="Normal"/>
    <w:qFormat/>
    <w:pPr>
      <w:shd w:val="clear" w:fill="000080"/>
    </w:pPr>
    <w:rPr>
      <w:rFonts w:ascii="Tahoma" w:hAnsi="Tahoma" w:cs="Tahoma"/>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he-kaenguru.de/" TargetMode="External"/><Relationship Id="rId3" Type="http://schemas.openxmlformats.org/officeDocument/2006/relationships/hyperlink" Target="http://www.mathe-kaenguru.de/" TargetMode="External"/><Relationship Id="rId4" Type="http://schemas.openxmlformats.org/officeDocument/2006/relationships/hyperlink" Target="http://www.mathe-kaenguru.d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16555</TotalTime>
  <Application>LibreOffice/7.3.3.1$Linux_X86_64 LibreOffice_project/30$Build-1</Application>
  <AppVersion>15.0000</AppVersion>
  <Pages>1</Pages>
  <Words>279</Words>
  <Characters>1863</Characters>
  <CharactersWithSpaces>2108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2014-01-14T21:05:00Z</dcterms:created>
  <dc:creator>Matthias Hermann</dc:creator>
  <dc:description/>
  <dc:language>de-DE</dc:language>
  <cp:lastModifiedBy/>
  <cp:lastPrinted>1995-11-21T17:41:00Z</cp:lastPrinted>
  <dcterms:modified xsi:type="dcterms:W3CDTF">2022-09-08T18:35:43Z</dcterms:modified>
  <cp:revision>14</cp:revision>
  <dc:subject/>
  <dc:title>Checkliste zum Känguru-Wettbewerb</dc:title>
</cp:coreProperties>
</file>

<file path=docProps/custom.xml><?xml version="1.0" encoding="utf-8"?>
<Properties xmlns="http://schemas.openxmlformats.org/officeDocument/2006/custom-properties" xmlns:vt="http://schemas.openxmlformats.org/officeDocument/2006/docPropsVTypes"/>
</file>